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88" w:lineRule="atLeast"/>
        <w:jc w:val="both"/>
        <w:rPr>
          <w:rFonts w:ascii="Frut" w:hAnsi="Frut" w:eastAsia="Times New Roman" w:cs="Times New Roman"/>
          <w:b/>
          <w:bCs/>
          <w:color w:val="08194A"/>
          <w:sz w:val="31"/>
          <w:szCs w:val="31"/>
          <w:lang w:eastAsia="es-ES"/>
        </w:rPr>
      </w:pPr>
      <w:bookmarkStart w:id="1" w:name="_GoBack"/>
      <w:bookmarkEnd w:id="1"/>
      <w:bookmarkStart w:id="0" w:name="_Hlk85031530"/>
      <w:r>
        <w:rPr>
          <w:rFonts w:ascii="Frut" w:hAnsi="Frut" w:eastAsia="Times New Roman" w:cs="Times New Roman"/>
          <w:b/>
          <w:bCs/>
          <w:color w:val="08194A"/>
          <w:sz w:val="31"/>
          <w:szCs w:val="31"/>
          <w:lang w:eastAsia="es-ES"/>
        </w:rPr>
        <w:t>Inversión en instalaciones de generación energética mediante instalaciones fotovoltaicas para el microconsumo con almacenamiento</w:t>
      </w:r>
    </w:p>
    <w:p>
      <w:pPr>
        <w:shd w:val="clear" w:color="auto" w:fill="FFFFFF"/>
        <w:spacing w:after="0" w:line="288" w:lineRule="atLeast"/>
        <w:jc w:val="both"/>
        <w:rPr>
          <w:rFonts w:ascii="Frut" w:hAnsi="Frut" w:eastAsia="Times New Roman" w:cs="Times New Roman"/>
          <w:b/>
          <w:bCs/>
          <w:color w:val="08194A"/>
          <w:sz w:val="31"/>
          <w:szCs w:val="31"/>
          <w:lang w:eastAsia="es-ES"/>
        </w:rPr>
      </w:pPr>
    </w:p>
    <w:p>
      <w:pPr>
        <w:shd w:val="clear" w:color="auto" w:fill="FFFFFF"/>
        <w:spacing w:after="0" w:line="312" w:lineRule="atLeast"/>
        <w:jc w:val="both"/>
        <w:rPr>
          <w:rFonts w:ascii="Frut" w:hAnsi="Frut" w:eastAsia="Times New Roman" w:cs="Times New Roman"/>
          <w:color w:val="08194A"/>
          <w:sz w:val="31"/>
          <w:szCs w:val="31"/>
          <w:lang w:eastAsia="es-ES"/>
        </w:rPr>
      </w:pPr>
      <w:r>
        <w:rPr>
          <w:rFonts w:ascii="Frut" w:hAnsi="Frut" w:eastAsia="Times New Roman" w:cs="Times New Roman"/>
          <w:color w:val="08194A"/>
          <w:sz w:val="31"/>
          <w:szCs w:val="31"/>
          <w:lang w:eastAsia="es-ES"/>
        </w:rPr>
        <w:t>FD-ELE-AST-CA-2020-000049</w:t>
      </w:r>
    </w:p>
    <w:p>
      <w:pPr>
        <w:shd w:val="clear" w:color="auto" w:fill="FFFFFF"/>
        <w:spacing w:after="360" w:line="360" w:lineRule="atLeast"/>
        <w:jc w:val="both"/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</w:pPr>
    </w:p>
    <w:p>
      <w:pPr>
        <w:shd w:val="clear" w:color="auto" w:fill="FFFFFF"/>
        <w:spacing w:after="360" w:line="360" w:lineRule="atLeast"/>
        <w:jc w:val="both"/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</w:pPr>
      <w:r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  <w:t xml:space="preserve">Desguaces y Reciclado El Sella S.L. realiza el proyecto de inversión consistente en la instalación de generación energética mediante energía fotovoltaica para el microconsumo con almacenamiento de forma individual. </w:t>
      </w:r>
    </w:p>
    <w:p>
      <w:pPr>
        <w:shd w:val="clear" w:color="auto" w:fill="FFFFFF"/>
        <w:spacing w:after="360" w:line="360" w:lineRule="atLeast"/>
        <w:jc w:val="both"/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</w:pPr>
      <w:r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  <w:t>El presente proyecto pretende dotar a la industria de Desguaces y Reciclado El Sella, S.L. de una instalación fotovoltaica capaz de suministrar el 100% de la energía eléctrica consumida, la cual se reduce fundamentalmente al consumo eléctrico propio.</w:t>
      </w:r>
    </w:p>
    <w:p>
      <w:pPr>
        <w:shd w:val="clear" w:color="auto" w:fill="FFFFFF"/>
        <w:spacing w:after="360" w:line="360" w:lineRule="atLeast"/>
        <w:jc w:val="both"/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</w:pPr>
      <w:r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  <w:t>Los paneles solares, de tipo bifacial, serán instalados en la cubierta de la nave existente mediante una estructura fija dispuesta en disposición sur, con una inclinación adecuada. Los paneles, alimentarán a unas baterías de alta tensión que poseen un módulo para la gestión inteligente de la carga. Del mismo modo, la instalación irá dotada de inversores e inversores-cargadores que gestionarán la producción de la energía eléctrica renovable y la carga de las baterías y, en su caso, el vertido a red del excedente de energía eléctrica generada.</w:t>
      </w:r>
    </w:p>
    <w:p>
      <w:pPr>
        <w:shd w:val="clear" w:color="auto" w:fill="FFFFFF"/>
        <w:spacing w:after="360" w:line="360" w:lineRule="atLeast"/>
        <w:jc w:val="both"/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</w:pPr>
      <w:r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  <w:t>El proyecto se llevará a íntegramente por Desguaces y Reciclados El Sella SL de forma individual y mediante subcontratación.</w:t>
      </w:r>
    </w:p>
    <w:p>
      <w:pPr>
        <w:shd w:val="clear" w:color="auto" w:fill="FFFFFF"/>
        <w:spacing w:after="360" w:line="360" w:lineRule="atLeast"/>
        <w:jc w:val="both"/>
      </w:pPr>
      <w:r>
        <w:drawing>
          <wp:inline distT="0" distB="0" distL="0" distR="0">
            <wp:extent cx="2043430" cy="17995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0" r="27750"/>
                    <a:stretch>
                      <a:fillRect/>
                    </a:stretch>
                  </pic:blipFill>
                  <pic:spPr>
                    <a:xfrm>
                      <a:off x="0" y="0"/>
                      <a:ext cx="204387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</w:t>
      </w:r>
      <w:r>
        <w:drawing>
          <wp:inline distT="0" distB="0" distL="0" distR="0">
            <wp:extent cx="2713355" cy="17995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7"/>
                    <a:srcRect l="61925" t="24232" r="9186" b="26570"/>
                    <a:stretch>
                      <a:fillRect/>
                    </a:stretch>
                  </pic:blipFill>
                  <pic:spPr>
                    <a:xfrm>
                      <a:off x="0" y="0"/>
                      <a:ext cx="2713433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 Schoolbook">
    <w:altName w:val="Segoe Print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Fru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5E1657"/>
    <w:multiLevelType w:val="multilevel"/>
    <w:tmpl w:val="355E1657"/>
    <w:lvl w:ilvl="0" w:tentative="0">
      <w:start w:val="1"/>
      <w:numFmt w:val="decimal"/>
      <w:pStyle w:val="10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456C0B95"/>
    <w:multiLevelType w:val="multilevel"/>
    <w:tmpl w:val="456C0B95"/>
    <w:lvl w:ilvl="0" w:tentative="0">
      <w:start w:val="1"/>
      <w:numFmt w:val="decimal"/>
      <w:pStyle w:val="7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70C70"/>
    <w:multiLevelType w:val="multilevel"/>
    <w:tmpl w:val="67270C70"/>
    <w:lvl w:ilvl="0" w:tentative="0">
      <w:start w:val="2"/>
      <w:numFmt w:val="bullet"/>
      <w:pStyle w:val="2"/>
      <w:lvlText w:val="-"/>
      <w:lvlJc w:val="left"/>
      <w:pPr>
        <w:ind w:left="178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2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29"/>
    <w:rsid w:val="0007487D"/>
    <w:rsid w:val="00221D0D"/>
    <w:rsid w:val="00347D2B"/>
    <w:rsid w:val="00495790"/>
    <w:rsid w:val="005049D2"/>
    <w:rsid w:val="00635F12"/>
    <w:rsid w:val="00727A79"/>
    <w:rsid w:val="00776F95"/>
    <w:rsid w:val="008C51AB"/>
    <w:rsid w:val="009D679E"/>
    <w:rsid w:val="009E050B"/>
    <w:rsid w:val="00A3101D"/>
    <w:rsid w:val="00A70656"/>
    <w:rsid w:val="00AB66C0"/>
    <w:rsid w:val="00BF5B02"/>
    <w:rsid w:val="00C146FC"/>
    <w:rsid w:val="00C15E78"/>
    <w:rsid w:val="00CE0FD6"/>
    <w:rsid w:val="00D35E5A"/>
    <w:rsid w:val="00DF7D29"/>
    <w:rsid w:val="00E144E3"/>
    <w:rsid w:val="00E61F3D"/>
    <w:rsid w:val="00EC64A4"/>
    <w:rsid w:val="00FA032C"/>
    <w:rsid w:val="28B6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customStyle="1" w:styleId="7">
    <w:name w:val="Titulo 1 ICUBE"/>
    <w:basedOn w:val="2"/>
    <w:link w:val="8"/>
    <w:qFormat/>
    <w:uiPriority w:val="0"/>
    <w:pPr>
      <w:numPr>
        <w:ilvl w:val="0"/>
        <w:numId w:val="2"/>
      </w:numPr>
      <w:spacing w:after="120" w:line="240" w:lineRule="auto"/>
      <w:jc w:val="both"/>
    </w:pPr>
    <w:rPr>
      <w:rFonts w:ascii="Century Schoolbook" w:hAnsi="Century Schoolbook"/>
      <w:b/>
      <w:bCs/>
    </w:rPr>
  </w:style>
  <w:style w:type="character" w:customStyle="1" w:styleId="8">
    <w:name w:val="Titulo 1 ICUBE Car"/>
    <w:basedOn w:val="9"/>
    <w:link w:val="7"/>
    <w:uiPriority w:val="0"/>
    <w:rPr>
      <w:rFonts w:ascii="Century Schoolbook" w:hAnsi="Century Schoolbook" w:eastAsiaTheme="majorEastAsia" w:cstheme="majorBidi"/>
      <w:b/>
      <w:bCs/>
      <w:color w:val="2F5597" w:themeColor="accent1" w:themeShade="BF"/>
      <w:sz w:val="32"/>
      <w:szCs w:val="32"/>
    </w:rPr>
  </w:style>
  <w:style w:type="character" w:customStyle="1" w:styleId="9">
    <w:name w:val="Título 1 Car"/>
    <w:basedOn w:val="4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customStyle="1" w:styleId="10">
    <w:name w:val="Titulo 2 ICUBE"/>
    <w:basedOn w:val="3"/>
    <w:next w:val="3"/>
    <w:link w:val="11"/>
    <w:qFormat/>
    <w:uiPriority w:val="0"/>
    <w:pPr>
      <w:numPr>
        <w:ilvl w:val="0"/>
        <w:numId w:val="3"/>
      </w:numPr>
      <w:spacing w:before="120" w:after="120" w:line="240" w:lineRule="auto"/>
      <w:ind w:hanging="360"/>
      <w:jc w:val="both"/>
    </w:pPr>
    <w:rPr>
      <w:rFonts w:ascii="Century Schoolbook" w:hAnsi="Century Schoolbook"/>
      <w:b/>
      <w:sz w:val="22"/>
    </w:rPr>
  </w:style>
  <w:style w:type="character" w:customStyle="1" w:styleId="11">
    <w:name w:val="Titulo 2 ICUBE Car"/>
    <w:basedOn w:val="12"/>
    <w:link w:val="10"/>
    <w:uiPriority w:val="0"/>
    <w:rPr>
      <w:rFonts w:ascii="Century Schoolbook" w:hAnsi="Century Schoolbook" w:eastAsiaTheme="majorEastAsia" w:cstheme="majorBidi"/>
      <w:b/>
      <w:color w:val="2F5597" w:themeColor="accent1" w:themeShade="BF"/>
      <w:sz w:val="26"/>
      <w:szCs w:val="26"/>
    </w:rPr>
  </w:style>
  <w:style w:type="character" w:customStyle="1" w:styleId="12">
    <w:name w:val="Título 2 Car"/>
    <w:basedOn w:val="4"/>
    <w:link w:val="3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customStyle="1" w:styleId="13">
    <w:name w:val="Estilo1"/>
    <w:basedOn w:val="2"/>
    <w:link w:val="14"/>
    <w:qFormat/>
    <w:uiPriority w:val="0"/>
    <w:pPr>
      <w:keepNext w:val="0"/>
      <w:keepLines w:val="0"/>
      <w:numPr>
        <w:ilvl w:val="0"/>
        <w:numId w:val="0"/>
      </w:numPr>
      <w:spacing w:before="480" w:after="160" w:line="276" w:lineRule="auto"/>
      <w:ind w:left="1780" w:hanging="360"/>
      <w:jc w:val="both"/>
    </w:pPr>
    <w:rPr>
      <w:rFonts w:ascii="Century Schoolbook" w:hAnsi="Century Schoolbook" w:eastAsia="Times New Roman" w:cs="Times New Roman"/>
      <w:smallCaps/>
      <w:color w:val="2C2C2C"/>
      <w:spacing w:val="5"/>
    </w:rPr>
  </w:style>
  <w:style w:type="character" w:customStyle="1" w:styleId="14">
    <w:name w:val="Estilo1 Car"/>
    <w:basedOn w:val="9"/>
    <w:link w:val="13"/>
    <w:uiPriority w:val="0"/>
    <w:rPr>
      <w:rFonts w:ascii="Century Schoolbook" w:hAnsi="Century Schoolbook" w:eastAsia="Times New Roman" w:cs="Times New Roman"/>
      <w:smallCaps/>
      <w:color w:val="2C2C2C"/>
      <w:spacing w:val="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1111</Characters>
  <Lines>9</Lines>
  <Paragraphs>2</Paragraphs>
  <TotalTime>390</TotalTime>
  <ScaleCrop>false</ScaleCrop>
  <LinksUpToDate>false</LinksUpToDate>
  <CharactersWithSpaces>1310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2021-03-12T07:49:00Z</dcterms:created>
  <dc:creator>Raquel Alvarez Merino</dc:creator>
  <cp:lastModifiedBy>administracion2</cp:lastModifiedBy>
  <dcterms:modified xsi:type="dcterms:W3CDTF">2021-10-14T08:42:56Z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3082-11.2.0.10323</vt:lpwstr>
  </property>
  <property fmtid="{D5CDD505-2E9C-101B-9397-08002B2CF9AE}" pid="3" name="ICV">
    <vt:lpwstr>6AECA599C35D4E8A8485C4C95BF5579D</vt:lpwstr>
  </property>
</Properties>
</file>